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48A6C857" w14:textId="1A748391" w:rsidR="004F69B5" w:rsidRDefault="004F69B5" w:rsidP="00D37230">
      <w:pPr>
        <w:rPr>
          <w:szCs w:val="24"/>
        </w:rPr>
      </w:pPr>
      <w:r w:rsidRPr="009170DA">
        <w:rPr>
          <w:b/>
          <w:bCs/>
          <w:sz w:val="28"/>
          <w:szCs w:val="28"/>
        </w:rPr>
        <w:t>Chapter 13: Introduction to the Transport Layer</w:t>
      </w:r>
    </w:p>
    <w:sdt>
      <w:sdtPr>
        <w:rPr>
          <w:rFonts w:eastAsiaTheme="minorHAnsi" w:cstheme="minorBidi"/>
          <w:sz w:val="24"/>
          <w:szCs w:val="22"/>
        </w:rPr>
        <w:id w:val="20697700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7ACE68" w14:textId="7208263C" w:rsidR="00776E90" w:rsidRPr="00776E90" w:rsidRDefault="00776E90">
          <w:pPr>
            <w:pStyle w:val="TOCHeading"/>
            <w:rPr>
              <w:sz w:val="24"/>
              <w:szCs w:val="28"/>
            </w:rPr>
          </w:pPr>
          <w:r w:rsidRPr="00776E90">
            <w:rPr>
              <w:sz w:val="24"/>
              <w:szCs w:val="28"/>
            </w:rPr>
            <w:t>Table of Contents</w:t>
          </w:r>
        </w:p>
        <w:p w14:paraId="16F7E8CD" w14:textId="68143FBA" w:rsidR="00776E90" w:rsidRDefault="00776E9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834063" w:history="1">
            <w:r w:rsidRPr="00EE581B">
              <w:rPr>
                <w:rStyle w:val="Hyperlink"/>
                <w:noProof/>
              </w:rPr>
              <w:t>13.1 Transport Layer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_Toc86834063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ACD33" w14:textId="35271BDF" w:rsidR="00776E90" w:rsidRDefault="00806BA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6834064" w:history="1">
            <w:r w:rsidR="00776E90" w:rsidRPr="00EE581B">
              <w:rPr>
                <w:rStyle w:val="Hyperlink"/>
                <w:noProof/>
              </w:rPr>
              <w:t>Port Numbers</w:t>
            </w:r>
            <w:r w:rsidR="00776E90">
              <w:rPr>
                <w:noProof/>
                <w:webHidden/>
              </w:rPr>
              <w:tab/>
            </w:r>
            <w:r w:rsidR="00776E90">
              <w:rPr>
                <w:noProof/>
                <w:webHidden/>
              </w:rPr>
              <w:fldChar w:fldCharType="begin"/>
            </w:r>
            <w:r w:rsidR="00776E90">
              <w:rPr>
                <w:noProof/>
                <w:webHidden/>
              </w:rPr>
              <w:instrText xml:space="preserve"> PAGEREF _Toc86834064 \h </w:instrText>
            </w:r>
            <w:r w:rsidR="00776E90">
              <w:rPr>
                <w:noProof/>
                <w:webHidden/>
              </w:rPr>
            </w:r>
            <w:r w:rsidR="00776E90">
              <w:rPr>
                <w:noProof/>
                <w:webHidden/>
              </w:rPr>
              <w:fldChar w:fldCharType="separate"/>
            </w:r>
            <w:r w:rsidR="00776E90">
              <w:rPr>
                <w:noProof/>
                <w:webHidden/>
              </w:rPr>
              <w:t>2</w:t>
            </w:r>
            <w:r w:rsidR="00776E90">
              <w:rPr>
                <w:noProof/>
                <w:webHidden/>
              </w:rPr>
              <w:fldChar w:fldCharType="end"/>
            </w:r>
          </w:hyperlink>
        </w:p>
        <w:p w14:paraId="168EF75F" w14:textId="160B42A6" w:rsidR="00776E90" w:rsidRDefault="00806BA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6834065" w:history="1">
            <w:r w:rsidR="00776E90" w:rsidRPr="00EE581B">
              <w:rPr>
                <w:rStyle w:val="Hyperlink"/>
                <w:noProof/>
              </w:rPr>
              <w:t>Encapsulation and Decapsulation</w:t>
            </w:r>
            <w:r w:rsidR="00776E90">
              <w:rPr>
                <w:noProof/>
                <w:webHidden/>
              </w:rPr>
              <w:tab/>
            </w:r>
            <w:r w:rsidR="00776E90">
              <w:rPr>
                <w:noProof/>
                <w:webHidden/>
              </w:rPr>
              <w:fldChar w:fldCharType="begin"/>
            </w:r>
            <w:r w:rsidR="00776E90">
              <w:rPr>
                <w:noProof/>
                <w:webHidden/>
              </w:rPr>
              <w:instrText xml:space="preserve"> PAGEREF _Toc86834065 \h </w:instrText>
            </w:r>
            <w:r w:rsidR="00776E90">
              <w:rPr>
                <w:noProof/>
                <w:webHidden/>
              </w:rPr>
            </w:r>
            <w:r w:rsidR="00776E90">
              <w:rPr>
                <w:noProof/>
                <w:webHidden/>
              </w:rPr>
              <w:fldChar w:fldCharType="separate"/>
            </w:r>
            <w:r w:rsidR="00776E90">
              <w:rPr>
                <w:noProof/>
                <w:webHidden/>
              </w:rPr>
              <w:t>3</w:t>
            </w:r>
            <w:r w:rsidR="00776E90">
              <w:rPr>
                <w:noProof/>
                <w:webHidden/>
              </w:rPr>
              <w:fldChar w:fldCharType="end"/>
            </w:r>
          </w:hyperlink>
        </w:p>
        <w:p w14:paraId="05B4A2D3" w14:textId="6B645E99" w:rsidR="00776E90" w:rsidRDefault="00806BA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6834066" w:history="1">
            <w:r w:rsidR="00776E90" w:rsidRPr="00EE581B">
              <w:rPr>
                <w:rStyle w:val="Hyperlink"/>
                <w:noProof/>
              </w:rPr>
              <w:t>Multiplexing and Demultiplexing</w:t>
            </w:r>
            <w:r w:rsidR="00776E90">
              <w:rPr>
                <w:noProof/>
                <w:webHidden/>
              </w:rPr>
              <w:tab/>
            </w:r>
            <w:r w:rsidR="00776E90">
              <w:rPr>
                <w:noProof/>
                <w:webHidden/>
              </w:rPr>
              <w:fldChar w:fldCharType="begin"/>
            </w:r>
            <w:r w:rsidR="00776E90">
              <w:rPr>
                <w:noProof/>
                <w:webHidden/>
              </w:rPr>
              <w:instrText xml:space="preserve"> PAGEREF _Toc86834066 \h </w:instrText>
            </w:r>
            <w:r w:rsidR="00776E90">
              <w:rPr>
                <w:noProof/>
                <w:webHidden/>
              </w:rPr>
            </w:r>
            <w:r w:rsidR="00776E90">
              <w:rPr>
                <w:noProof/>
                <w:webHidden/>
              </w:rPr>
              <w:fldChar w:fldCharType="separate"/>
            </w:r>
            <w:r w:rsidR="00776E90">
              <w:rPr>
                <w:noProof/>
                <w:webHidden/>
              </w:rPr>
              <w:t>3</w:t>
            </w:r>
            <w:r w:rsidR="00776E90">
              <w:rPr>
                <w:noProof/>
                <w:webHidden/>
              </w:rPr>
              <w:fldChar w:fldCharType="end"/>
            </w:r>
          </w:hyperlink>
        </w:p>
        <w:p w14:paraId="7DD72BAD" w14:textId="569D3A2A" w:rsidR="00776E90" w:rsidRDefault="00806BA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6834067" w:history="1">
            <w:r w:rsidR="00776E90" w:rsidRPr="00EE581B">
              <w:rPr>
                <w:rStyle w:val="Hyperlink"/>
                <w:noProof/>
              </w:rPr>
              <w:t>Flow Control, Error Control and Congestion Control</w:t>
            </w:r>
            <w:r w:rsidR="00776E90">
              <w:rPr>
                <w:noProof/>
                <w:webHidden/>
              </w:rPr>
              <w:tab/>
            </w:r>
            <w:r w:rsidR="00776E90">
              <w:rPr>
                <w:noProof/>
                <w:webHidden/>
              </w:rPr>
              <w:fldChar w:fldCharType="begin"/>
            </w:r>
            <w:r w:rsidR="00776E90">
              <w:rPr>
                <w:noProof/>
                <w:webHidden/>
              </w:rPr>
              <w:instrText xml:space="preserve"> PAGEREF _Toc86834067 \h </w:instrText>
            </w:r>
            <w:r w:rsidR="00776E90">
              <w:rPr>
                <w:noProof/>
                <w:webHidden/>
              </w:rPr>
            </w:r>
            <w:r w:rsidR="00776E90">
              <w:rPr>
                <w:noProof/>
                <w:webHidden/>
              </w:rPr>
              <w:fldChar w:fldCharType="separate"/>
            </w:r>
            <w:r w:rsidR="00776E90">
              <w:rPr>
                <w:noProof/>
                <w:webHidden/>
              </w:rPr>
              <w:t>3</w:t>
            </w:r>
            <w:r w:rsidR="00776E90">
              <w:rPr>
                <w:noProof/>
                <w:webHidden/>
              </w:rPr>
              <w:fldChar w:fldCharType="end"/>
            </w:r>
          </w:hyperlink>
        </w:p>
        <w:p w14:paraId="42B38070" w14:textId="280EBA7C" w:rsidR="00776E90" w:rsidRDefault="00806BA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6834068" w:history="1">
            <w:r w:rsidR="00776E90" w:rsidRPr="00EE581B">
              <w:rPr>
                <w:rStyle w:val="Hyperlink"/>
                <w:noProof/>
              </w:rPr>
              <w:t>Connectionless and Connection-Oriented Service</w:t>
            </w:r>
            <w:r w:rsidR="00776E90">
              <w:rPr>
                <w:noProof/>
                <w:webHidden/>
              </w:rPr>
              <w:tab/>
            </w:r>
            <w:r w:rsidR="00776E90">
              <w:rPr>
                <w:noProof/>
                <w:webHidden/>
              </w:rPr>
              <w:fldChar w:fldCharType="begin"/>
            </w:r>
            <w:r w:rsidR="00776E90">
              <w:rPr>
                <w:noProof/>
                <w:webHidden/>
              </w:rPr>
              <w:instrText xml:space="preserve"> PAGEREF _Toc86834068 \h </w:instrText>
            </w:r>
            <w:r w:rsidR="00776E90">
              <w:rPr>
                <w:noProof/>
                <w:webHidden/>
              </w:rPr>
            </w:r>
            <w:r w:rsidR="00776E90">
              <w:rPr>
                <w:noProof/>
                <w:webHidden/>
              </w:rPr>
              <w:fldChar w:fldCharType="separate"/>
            </w:r>
            <w:r w:rsidR="00776E90">
              <w:rPr>
                <w:noProof/>
                <w:webHidden/>
              </w:rPr>
              <w:t>4</w:t>
            </w:r>
            <w:r w:rsidR="00776E90">
              <w:rPr>
                <w:noProof/>
                <w:webHidden/>
              </w:rPr>
              <w:fldChar w:fldCharType="end"/>
            </w:r>
          </w:hyperlink>
        </w:p>
        <w:p w14:paraId="7B531470" w14:textId="33693458" w:rsidR="00776E90" w:rsidRDefault="00806BA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6834069" w:history="1">
            <w:r w:rsidR="00776E90" w:rsidRPr="00EE581B">
              <w:rPr>
                <w:rStyle w:val="Hyperlink"/>
                <w:noProof/>
              </w:rPr>
              <w:t>13.2 Transport-Layer Protocols</w:t>
            </w:r>
            <w:r w:rsidR="00776E90">
              <w:rPr>
                <w:noProof/>
                <w:webHidden/>
              </w:rPr>
              <w:tab/>
            </w:r>
            <w:r w:rsidR="00776E90">
              <w:rPr>
                <w:noProof/>
                <w:webHidden/>
              </w:rPr>
              <w:fldChar w:fldCharType="begin"/>
            </w:r>
            <w:r w:rsidR="00776E90">
              <w:rPr>
                <w:noProof/>
                <w:webHidden/>
              </w:rPr>
              <w:instrText xml:space="preserve"> PAGEREF _Toc86834069 \h </w:instrText>
            </w:r>
            <w:r w:rsidR="00776E90">
              <w:rPr>
                <w:noProof/>
                <w:webHidden/>
              </w:rPr>
            </w:r>
            <w:r w:rsidR="00776E90">
              <w:rPr>
                <w:noProof/>
                <w:webHidden/>
              </w:rPr>
              <w:fldChar w:fldCharType="separate"/>
            </w:r>
            <w:r w:rsidR="00776E90">
              <w:rPr>
                <w:noProof/>
                <w:webHidden/>
              </w:rPr>
              <w:t>7</w:t>
            </w:r>
            <w:r w:rsidR="00776E90">
              <w:rPr>
                <w:noProof/>
                <w:webHidden/>
              </w:rPr>
              <w:fldChar w:fldCharType="end"/>
            </w:r>
          </w:hyperlink>
        </w:p>
        <w:p w14:paraId="504D21E1" w14:textId="3E9B974C" w:rsidR="00776E90" w:rsidRDefault="00776E90">
          <w:r>
            <w:rPr>
              <w:b/>
              <w:bCs/>
              <w:noProof/>
            </w:rPr>
            <w:fldChar w:fldCharType="end"/>
          </w:r>
        </w:p>
      </w:sdtContent>
    </w:sdt>
    <w:p w14:paraId="02E8233D" w14:textId="4D17F2E5" w:rsidR="00776E90" w:rsidRDefault="00776E90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3592CA70" w14:textId="76176A98" w:rsidR="006F1B21" w:rsidRPr="009170DA" w:rsidRDefault="006F1B21" w:rsidP="006F1B21">
      <w:pPr>
        <w:pStyle w:val="Heading2"/>
        <w:rPr>
          <w:color w:val="66D9EE" w:themeColor="accent3"/>
        </w:rPr>
      </w:pPr>
      <w:bookmarkStart w:id="0" w:name="_Toc86834063"/>
      <w:r w:rsidRPr="009170DA">
        <w:lastRenderedPageBreak/>
        <w:t>13.1 Transport Layer Services</w:t>
      </w:r>
      <w:bookmarkEnd w:id="0"/>
    </w:p>
    <w:p w14:paraId="22AB77CF" w14:textId="179D1D5D" w:rsidR="009C0266" w:rsidRDefault="009C0266" w:rsidP="009C0266">
      <w:pPr>
        <w:pStyle w:val="Heading3"/>
      </w:pPr>
      <w:bookmarkStart w:id="1" w:name="_Toc86834064"/>
      <w:r>
        <w:t>Port Numbers</w:t>
      </w:r>
      <w:bookmarkEnd w:id="1"/>
    </w:p>
    <w:p w14:paraId="2F842AA6" w14:textId="7DBEFAE1" w:rsidR="006F1B21" w:rsidRDefault="004F69B5" w:rsidP="006F1B21">
      <w:pPr>
        <w:rPr>
          <w:szCs w:val="24"/>
        </w:rPr>
      </w:pPr>
      <w:r w:rsidRPr="006F1B21">
        <w:rPr>
          <w:szCs w:val="24"/>
        </w:rPr>
        <w:t xml:space="preserve">The transport layer deals with </w:t>
      </w:r>
      <w:r w:rsidRPr="009170DA">
        <w:rPr>
          <w:b/>
          <w:bCs/>
          <w:color w:val="66D9EE" w:themeColor="accent3"/>
          <w:szCs w:val="24"/>
        </w:rPr>
        <w:t>process-to-process communication</w:t>
      </w:r>
      <w:r w:rsidRPr="006F1B21">
        <w:rPr>
          <w:szCs w:val="24"/>
        </w:rPr>
        <w:t>, meaning a process on the source device communicates with a process on the destination device using the transport layer.</w:t>
      </w:r>
      <w:r w:rsidR="006F1B21">
        <w:rPr>
          <w:szCs w:val="24"/>
        </w:rPr>
        <w:t xml:space="preserve"> Since there can be </w:t>
      </w:r>
      <w:r w:rsidR="006F1B21" w:rsidRPr="009170DA">
        <w:rPr>
          <w:b/>
          <w:bCs/>
          <w:color w:val="66D9EE" w:themeColor="accent3"/>
          <w:szCs w:val="24"/>
        </w:rPr>
        <w:t>several processes</w:t>
      </w:r>
      <w:r w:rsidR="006F1B21">
        <w:rPr>
          <w:szCs w:val="24"/>
        </w:rPr>
        <w:t xml:space="preserve"> running on each device, we need some form of </w:t>
      </w:r>
      <w:r w:rsidR="006F1B21" w:rsidRPr="009170DA">
        <w:rPr>
          <w:b/>
          <w:bCs/>
          <w:color w:val="66D9EE" w:themeColor="accent3"/>
          <w:szCs w:val="24"/>
        </w:rPr>
        <w:t>addressing mechanism</w:t>
      </w:r>
      <w:r w:rsidR="006F1B21">
        <w:rPr>
          <w:szCs w:val="24"/>
        </w:rPr>
        <w:t xml:space="preserve"> to identify specific processes. Th</w:t>
      </w:r>
      <w:r>
        <w:rPr>
          <w:szCs w:val="24"/>
        </w:rPr>
        <w:t xml:space="preserve">e </w:t>
      </w:r>
      <w:r w:rsidRPr="006F1B21">
        <w:rPr>
          <w:szCs w:val="24"/>
        </w:rPr>
        <w:t>addressing mechanism</w:t>
      </w:r>
      <w:r>
        <w:rPr>
          <w:szCs w:val="24"/>
        </w:rPr>
        <w:t xml:space="preserve"> of the transport layer deals with </w:t>
      </w:r>
      <w:r w:rsidRPr="009170DA">
        <w:rPr>
          <w:b/>
          <w:bCs/>
          <w:color w:val="66D9EE" w:themeColor="accent3"/>
          <w:szCs w:val="24"/>
        </w:rPr>
        <w:t>port numbers</w:t>
      </w:r>
      <w:r>
        <w:rPr>
          <w:szCs w:val="24"/>
        </w:rPr>
        <w:t>.</w:t>
      </w:r>
    </w:p>
    <w:p w14:paraId="7E6A95D6" w14:textId="7D3BC8AD" w:rsidR="004F69B5" w:rsidRPr="009C0266" w:rsidRDefault="004F69B5" w:rsidP="006F1B21">
      <w:pPr>
        <w:rPr>
          <w:rFonts w:eastAsiaTheme="minorEastAsia"/>
          <w:szCs w:val="24"/>
        </w:rPr>
      </w:pPr>
      <w:r>
        <w:rPr>
          <w:szCs w:val="24"/>
        </w:rPr>
        <w:t>The process on the source device is identified using a specific port number, as is the process on the destination device.</w:t>
      </w:r>
      <w:r w:rsidR="006F1B21">
        <w:rPr>
          <w:szCs w:val="24"/>
        </w:rPr>
        <w:t xml:space="preserve"> </w:t>
      </w:r>
      <w:r>
        <w:rPr>
          <w:szCs w:val="24"/>
        </w:rPr>
        <w:t xml:space="preserve">More specifically, we are dealing with </w:t>
      </w:r>
      <w:r w:rsidRPr="009170DA">
        <w:rPr>
          <w:b/>
          <w:bCs/>
          <w:color w:val="66D9EE" w:themeColor="accent3"/>
          <w:szCs w:val="24"/>
        </w:rPr>
        <w:t>socket addressing</w:t>
      </w:r>
      <w:r>
        <w:rPr>
          <w:szCs w:val="24"/>
        </w:rPr>
        <w:t xml:space="preserve">, which is a combination of </w:t>
      </w:r>
      <w:r w:rsidRPr="009170DA">
        <w:rPr>
          <w:b/>
          <w:bCs/>
          <w:color w:val="66D9EE" w:themeColor="accent3"/>
          <w:szCs w:val="24"/>
        </w:rPr>
        <w:t>IP Address</w:t>
      </w:r>
      <w:r w:rsidR="00800F0E">
        <w:rPr>
          <w:b/>
          <w:bCs/>
          <w:color w:val="66D9EE" w:themeColor="accent3"/>
          <w:szCs w:val="24"/>
        </w:rPr>
        <w:t xml:space="preserve"> </w:t>
      </w:r>
      <w:r w:rsidRPr="009170DA">
        <w:rPr>
          <w:b/>
          <w:bCs/>
          <w:color w:val="66D9EE" w:themeColor="accent3"/>
          <w:szCs w:val="24"/>
        </w:rPr>
        <w:t>:</w:t>
      </w:r>
      <w:r>
        <w:rPr>
          <w:szCs w:val="24"/>
        </w:rPr>
        <w:t xml:space="preserve"> </w:t>
      </w:r>
      <w:r w:rsidRPr="009170DA">
        <w:rPr>
          <w:b/>
          <w:bCs/>
          <w:color w:val="66D9EE" w:themeColor="accent3"/>
          <w:szCs w:val="24"/>
        </w:rPr>
        <w:t>Port Address</w:t>
      </w:r>
      <w:r>
        <w:rPr>
          <w:szCs w:val="24"/>
        </w:rPr>
        <w:t xml:space="preserve">, e.g. </w:t>
      </w:r>
      <m:oMath>
        <m:r>
          <w:rPr>
            <w:rFonts w:ascii="Cambria Math" w:hAnsi="Cambria Math"/>
            <w:szCs w:val="24"/>
          </w:rPr>
          <m:t>192⋅168⋅1⋅5 :80</m:t>
        </m:r>
      </m:oMath>
      <w:r>
        <w:rPr>
          <w:rFonts w:eastAsiaTheme="minorEastAsia"/>
          <w:szCs w:val="24"/>
        </w:rPr>
        <w:t>.</w:t>
      </w:r>
    </w:p>
    <w:p w14:paraId="70AFCCBE" w14:textId="22567DEE" w:rsidR="006F1B21" w:rsidRDefault="006F1B21" w:rsidP="006F1B21">
      <w:pPr>
        <w:rPr>
          <w:rFonts w:eastAsiaTheme="minorEastAsia"/>
          <w:szCs w:val="24"/>
        </w:rPr>
      </w:pPr>
      <w:r>
        <w:rPr>
          <w:rFonts w:eastAsiaTheme="minorEastAsia"/>
          <w:szCs w:val="24"/>
        </w:rPr>
        <w:t xml:space="preserve">Port numbers are assigned by the </w:t>
      </w:r>
      <w:r w:rsidRPr="009170DA">
        <w:rPr>
          <w:rFonts w:eastAsiaTheme="minorEastAsia"/>
          <w:b/>
          <w:bCs/>
          <w:color w:val="66D9EE" w:themeColor="accent3"/>
          <w:szCs w:val="24"/>
        </w:rPr>
        <w:t>Internet Corporation for Assigned Names and Numbers</w:t>
      </w:r>
      <w:r>
        <w:rPr>
          <w:rFonts w:eastAsiaTheme="minorEastAsia"/>
          <w:szCs w:val="24"/>
        </w:rPr>
        <w:t xml:space="preserve"> (ICANN), an international organization. They have divided port numbers into three ranges, Well-Known, Register</w:t>
      </w:r>
      <w:r w:rsidR="00796E22">
        <w:rPr>
          <w:rFonts w:eastAsiaTheme="minorEastAsia"/>
          <w:szCs w:val="24"/>
        </w:rPr>
        <w:t>ed</w:t>
      </w:r>
      <w:r>
        <w:rPr>
          <w:rFonts w:eastAsiaTheme="minorEastAsia"/>
          <w:szCs w:val="24"/>
        </w:rPr>
        <w:t xml:space="preserve"> and Dynamic or Private.</w:t>
      </w:r>
    </w:p>
    <w:p w14:paraId="245488B4" w14:textId="2B691138" w:rsidR="006F1B21" w:rsidRDefault="006F1B21" w:rsidP="006F1B21">
      <w:pPr>
        <w:jc w:val="center"/>
        <w:rPr>
          <w:szCs w:val="24"/>
        </w:rPr>
      </w:pPr>
      <w:r w:rsidRPr="006F1B21">
        <w:rPr>
          <w:noProof/>
          <w:szCs w:val="24"/>
        </w:rPr>
        <w:drawing>
          <wp:inline distT="0" distB="0" distL="0" distR="0" wp14:anchorId="365AD971" wp14:editId="02B9239C">
            <wp:extent cx="4139812" cy="944770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812" cy="9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4C02" w14:textId="017C2A8B" w:rsidR="006F1B21" w:rsidRDefault="006F1B21" w:rsidP="006F1B21">
      <w:pPr>
        <w:rPr>
          <w:szCs w:val="24"/>
        </w:rPr>
      </w:pPr>
      <w:r w:rsidRPr="009170DA">
        <w:rPr>
          <w:b/>
          <w:bCs/>
          <w:color w:val="66D9EE" w:themeColor="accent3"/>
          <w:szCs w:val="24"/>
        </w:rPr>
        <w:t>Well-Known</w:t>
      </w:r>
      <w:r>
        <w:rPr>
          <w:szCs w:val="24"/>
        </w:rPr>
        <w:t xml:space="preserve"> port numbers are used by </w:t>
      </w:r>
      <w:r w:rsidRPr="009170DA">
        <w:rPr>
          <w:b/>
          <w:bCs/>
          <w:color w:val="66D9EE" w:themeColor="accent3"/>
          <w:szCs w:val="24"/>
        </w:rPr>
        <w:t>servers</w:t>
      </w:r>
      <w:r>
        <w:rPr>
          <w:szCs w:val="24"/>
        </w:rPr>
        <w:t xml:space="preserve">, since they run for long time periods. </w:t>
      </w:r>
      <w:r w:rsidRPr="009170DA">
        <w:rPr>
          <w:b/>
          <w:bCs/>
          <w:color w:val="66D9EE" w:themeColor="accent3"/>
          <w:szCs w:val="24"/>
        </w:rPr>
        <w:t>Clients</w:t>
      </w:r>
      <w:r>
        <w:rPr>
          <w:szCs w:val="24"/>
        </w:rPr>
        <w:t xml:space="preserve"> on the other hand, use port numbers from the </w:t>
      </w:r>
      <w:r w:rsidRPr="009170DA">
        <w:rPr>
          <w:b/>
          <w:bCs/>
          <w:color w:val="66D9EE" w:themeColor="accent3"/>
          <w:szCs w:val="24"/>
        </w:rPr>
        <w:t>Dynamic</w:t>
      </w:r>
      <w:r>
        <w:rPr>
          <w:szCs w:val="24"/>
        </w:rPr>
        <w:t xml:space="preserve"> range. The </w:t>
      </w:r>
      <w:r w:rsidRPr="009170DA">
        <w:rPr>
          <w:b/>
          <w:bCs/>
          <w:color w:val="66D9EE" w:themeColor="accent3"/>
          <w:szCs w:val="24"/>
        </w:rPr>
        <w:t>Registered</w:t>
      </w:r>
      <w:r>
        <w:rPr>
          <w:szCs w:val="24"/>
        </w:rPr>
        <w:t xml:space="preserve"> range exists simply so organizations can register port numbers in order to </w:t>
      </w:r>
      <w:r w:rsidRPr="009170DA">
        <w:rPr>
          <w:b/>
          <w:bCs/>
          <w:color w:val="66D9EE" w:themeColor="accent3"/>
          <w:szCs w:val="24"/>
        </w:rPr>
        <w:t>avoid duplication</w:t>
      </w:r>
      <w:r>
        <w:rPr>
          <w:szCs w:val="24"/>
        </w:rPr>
        <w:t>.</w:t>
      </w:r>
    </w:p>
    <w:p w14:paraId="1378BAFD" w14:textId="19AA40FF" w:rsidR="009C0266" w:rsidRDefault="009C0266" w:rsidP="006F1B21">
      <w:pPr>
        <w:rPr>
          <w:szCs w:val="24"/>
        </w:rPr>
      </w:pPr>
    </w:p>
    <w:p w14:paraId="338C47BF" w14:textId="3BF52F8C" w:rsidR="009C0266" w:rsidRDefault="009C0266" w:rsidP="009C0266">
      <w:pPr>
        <w:pStyle w:val="Heading3"/>
        <w:rPr>
          <w:rFonts w:eastAsiaTheme="minorHAnsi"/>
        </w:rPr>
      </w:pPr>
      <w:bookmarkStart w:id="2" w:name="_Toc86834065"/>
      <w:r>
        <w:rPr>
          <w:rFonts w:eastAsiaTheme="minorHAnsi"/>
        </w:rPr>
        <w:lastRenderedPageBreak/>
        <w:t>Encapsulation and Decapsulation</w:t>
      </w:r>
      <w:bookmarkEnd w:id="2"/>
    </w:p>
    <w:p w14:paraId="482DEEF7" w14:textId="60CAE151" w:rsidR="009C0266" w:rsidRDefault="009C0266" w:rsidP="009C0266">
      <w:r>
        <w:t xml:space="preserve">On the sender side, the data along with some header information is </w:t>
      </w:r>
      <w:r w:rsidRPr="009170DA">
        <w:rPr>
          <w:b/>
          <w:bCs/>
          <w:color w:val="66D9EE" w:themeColor="accent3"/>
        </w:rPr>
        <w:t>encapsulated</w:t>
      </w:r>
      <w:r>
        <w:t xml:space="preserve"> into a </w:t>
      </w:r>
      <w:r w:rsidRPr="009170DA">
        <w:rPr>
          <w:b/>
          <w:bCs/>
          <w:color w:val="66D9EE" w:themeColor="accent3"/>
        </w:rPr>
        <w:t>packet</w:t>
      </w:r>
      <w:r>
        <w:t xml:space="preserve">. On the receiver side, this is </w:t>
      </w:r>
      <w:r w:rsidRPr="009170DA">
        <w:rPr>
          <w:b/>
          <w:bCs/>
          <w:color w:val="66D9EE" w:themeColor="accent3"/>
        </w:rPr>
        <w:t>decapsulated</w:t>
      </w:r>
      <w:r>
        <w:t>.</w:t>
      </w:r>
    </w:p>
    <w:p w14:paraId="6232C953" w14:textId="516268C4" w:rsidR="009C0266" w:rsidRDefault="009C0266" w:rsidP="009C0266"/>
    <w:p w14:paraId="475A0B75" w14:textId="3FCE5FF8" w:rsidR="009C0266" w:rsidRDefault="009C0266" w:rsidP="009C0266">
      <w:pPr>
        <w:pStyle w:val="Heading3"/>
      </w:pPr>
      <w:bookmarkStart w:id="3" w:name="_Toc86834066"/>
      <w:r>
        <w:t>Multiplexing and Demultiplexing</w:t>
      </w:r>
      <w:bookmarkEnd w:id="3"/>
    </w:p>
    <w:p w14:paraId="6BBBCA40" w14:textId="4572021C" w:rsidR="009C0266" w:rsidRDefault="009C0266" w:rsidP="009C0266">
      <w:r>
        <w:t xml:space="preserve">A sender device could be sending out data from </w:t>
      </w:r>
      <w:r w:rsidRPr="009170DA">
        <w:rPr>
          <w:b/>
          <w:bCs/>
          <w:color w:val="66D9EE" w:themeColor="accent3"/>
        </w:rPr>
        <w:t>multiple processes</w:t>
      </w:r>
      <w:r>
        <w:t xml:space="preserve">, which means the transport layer is receiving data from </w:t>
      </w:r>
      <w:r w:rsidRPr="009170DA">
        <w:rPr>
          <w:b/>
          <w:bCs/>
          <w:color w:val="66D9EE" w:themeColor="accent3"/>
        </w:rPr>
        <w:t>multiple sources</w:t>
      </w:r>
      <w:r>
        <w:t xml:space="preserve">. This is called </w:t>
      </w:r>
      <w:r w:rsidRPr="009170DA">
        <w:rPr>
          <w:b/>
          <w:bCs/>
          <w:color w:val="66D9EE" w:themeColor="accent3"/>
        </w:rPr>
        <w:t>multiplexing</w:t>
      </w:r>
      <w:r>
        <w:t>.</w:t>
      </w:r>
    </w:p>
    <w:p w14:paraId="787D4753" w14:textId="51BFF8F9" w:rsidR="009C0266" w:rsidRDefault="009C0266" w:rsidP="009C0266">
      <w:r>
        <w:t xml:space="preserve">A receiver device could be receiving data that is supposed to be delivered to </w:t>
      </w:r>
      <w:r w:rsidRPr="009170DA">
        <w:rPr>
          <w:b/>
          <w:bCs/>
          <w:color w:val="66D9EE" w:themeColor="accent3"/>
        </w:rPr>
        <w:t>multiple destinations</w:t>
      </w:r>
      <w:r>
        <w:t xml:space="preserve">. This is called </w:t>
      </w:r>
      <w:r w:rsidRPr="009170DA">
        <w:rPr>
          <w:b/>
          <w:bCs/>
          <w:color w:val="66D9EE" w:themeColor="accent3"/>
        </w:rPr>
        <w:t>demultiplexing</w:t>
      </w:r>
      <w:r>
        <w:t>.</w:t>
      </w:r>
    </w:p>
    <w:p w14:paraId="4CBF40F2" w14:textId="55A2C7B4" w:rsidR="009C0266" w:rsidRDefault="009C0266" w:rsidP="009C0266">
      <w:r>
        <w:t xml:space="preserve">Note that when we say </w:t>
      </w:r>
      <w:r w:rsidRPr="009170DA">
        <w:rPr>
          <w:b/>
          <w:bCs/>
          <w:color w:val="66D9EE" w:themeColor="accent3"/>
        </w:rPr>
        <w:t>source</w:t>
      </w:r>
      <w:r>
        <w:t xml:space="preserve"> or </w:t>
      </w:r>
      <w:r w:rsidRPr="009170DA">
        <w:rPr>
          <w:b/>
          <w:bCs/>
          <w:color w:val="66D9EE" w:themeColor="accent3"/>
        </w:rPr>
        <w:t>destination</w:t>
      </w:r>
      <w:r>
        <w:t xml:space="preserve"> in this context, we mean a specific </w:t>
      </w:r>
      <w:r w:rsidRPr="009170DA">
        <w:rPr>
          <w:b/>
          <w:bCs/>
          <w:color w:val="66D9EE" w:themeColor="accent3"/>
        </w:rPr>
        <w:t>process</w:t>
      </w:r>
      <w:r>
        <w:t>, not the device itself.</w:t>
      </w:r>
    </w:p>
    <w:p w14:paraId="60D41995" w14:textId="77777777" w:rsidR="00FE20AB" w:rsidRDefault="00FE20AB" w:rsidP="009C0266"/>
    <w:p w14:paraId="3A0F7DFF" w14:textId="18764F21" w:rsidR="004C450F" w:rsidRDefault="004C450F" w:rsidP="004C450F">
      <w:pPr>
        <w:pStyle w:val="Heading3"/>
      </w:pPr>
      <w:bookmarkStart w:id="4" w:name="_Toc86834067"/>
      <w:r>
        <w:t>Flow Control, Error Control and Congestion Control</w:t>
      </w:r>
      <w:bookmarkEnd w:id="4"/>
    </w:p>
    <w:p w14:paraId="13C225F6" w14:textId="77777777" w:rsidR="004C450F" w:rsidRDefault="004F69B5" w:rsidP="004C450F">
      <w:pPr>
        <w:rPr>
          <w:szCs w:val="24"/>
        </w:rPr>
      </w:pPr>
      <w:r w:rsidRPr="004C450F">
        <w:rPr>
          <w:rFonts w:eastAsiaTheme="minorEastAsia"/>
          <w:szCs w:val="24"/>
        </w:rPr>
        <w:t xml:space="preserve">In the transport layer, we mainly use the </w:t>
      </w:r>
      <w:r w:rsidRPr="009170DA">
        <w:rPr>
          <w:rFonts w:eastAsiaTheme="minorEastAsia"/>
          <w:b/>
          <w:bCs/>
          <w:color w:val="66D9EE" w:themeColor="accent3"/>
          <w:szCs w:val="24"/>
        </w:rPr>
        <w:t>TCP protocol</w:t>
      </w:r>
      <w:r w:rsidRPr="004C450F">
        <w:rPr>
          <w:rFonts w:eastAsiaTheme="minorEastAsia"/>
          <w:szCs w:val="24"/>
        </w:rPr>
        <w:t>. Under this protocol, we have error control, flow control</w:t>
      </w:r>
      <w:r w:rsidR="00C03CCA" w:rsidRPr="004C450F">
        <w:rPr>
          <w:rFonts w:eastAsiaTheme="minorEastAsia"/>
          <w:szCs w:val="24"/>
        </w:rPr>
        <w:t xml:space="preserve"> and congestion control.</w:t>
      </w:r>
    </w:p>
    <w:p w14:paraId="6AD76D85" w14:textId="5582BE0F" w:rsidR="004F69B5" w:rsidRPr="004C450F" w:rsidRDefault="004F69B5" w:rsidP="004C450F">
      <w:pPr>
        <w:rPr>
          <w:szCs w:val="24"/>
        </w:rPr>
      </w:pPr>
      <w:r w:rsidRPr="004C450F">
        <w:rPr>
          <w:rFonts w:eastAsiaTheme="minorEastAsia"/>
          <w:szCs w:val="24"/>
        </w:rPr>
        <w:t xml:space="preserve">For </w:t>
      </w:r>
      <w:r w:rsidRPr="009170DA">
        <w:rPr>
          <w:rFonts w:eastAsiaTheme="minorEastAsia"/>
          <w:b/>
          <w:bCs/>
          <w:color w:val="66D9EE" w:themeColor="accent3"/>
          <w:szCs w:val="24"/>
        </w:rPr>
        <w:t>Error Control</w:t>
      </w:r>
      <w:r w:rsidRPr="004C450F">
        <w:rPr>
          <w:rFonts w:eastAsiaTheme="minorEastAsia"/>
          <w:szCs w:val="24"/>
        </w:rPr>
        <w:t xml:space="preserve">, the main mechanism used is </w:t>
      </w:r>
      <w:r w:rsidRPr="009170DA">
        <w:rPr>
          <w:rFonts w:eastAsiaTheme="minorEastAsia"/>
          <w:b/>
          <w:bCs/>
          <w:color w:val="66D9EE" w:themeColor="accent3"/>
          <w:szCs w:val="24"/>
        </w:rPr>
        <w:t>detection and retransmission</w:t>
      </w:r>
      <w:r w:rsidRPr="004C450F">
        <w:rPr>
          <w:rFonts w:eastAsiaTheme="minorEastAsia"/>
          <w:szCs w:val="24"/>
        </w:rPr>
        <w:t>.</w:t>
      </w:r>
    </w:p>
    <w:p w14:paraId="4F95BAE1" w14:textId="0EFB8A07" w:rsidR="004F69B5" w:rsidRDefault="004F69B5" w:rsidP="004C450F">
      <w:pPr>
        <w:rPr>
          <w:rFonts w:eastAsiaTheme="minorEastAsia"/>
          <w:szCs w:val="24"/>
        </w:rPr>
      </w:pPr>
      <w:r w:rsidRPr="004C450F">
        <w:rPr>
          <w:rFonts w:eastAsiaTheme="minorEastAsia"/>
          <w:szCs w:val="24"/>
        </w:rPr>
        <w:t xml:space="preserve">For </w:t>
      </w:r>
      <w:r w:rsidRPr="009170DA">
        <w:rPr>
          <w:rFonts w:eastAsiaTheme="minorEastAsia"/>
          <w:b/>
          <w:bCs/>
          <w:color w:val="66D9EE" w:themeColor="accent3"/>
          <w:szCs w:val="24"/>
        </w:rPr>
        <w:t>Flow Control</w:t>
      </w:r>
      <w:r w:rsidRPr="004C450F">
        <w:rPr>
          <w:rFonts w:eastAsiaTheme="minorEastAsia"/>
          <w:szCs w:val="24"/>
        </w:rPr>
        <w:t xml:space="preserve">, we mainly use the </w:t>
      </w:r>
      <w:r w:rsidRPr="009170DA">
        <w:rPr>
          <w:rFonts w:eastAsiaTheme="minorEastAsia"/>
          <w:b/>
          <w:bCs/>
          <w:color w:val="66D9EE" w:themeColor="accent3"/>
          <w:szCs w:val="24"/>
        </w:rPr>
        <w:t>sliding window</w:t>
      </w:r>
      <w:r w:rsidRPr="004C450F">
        <w:rPr>
          <w:rFonts w:eastAsiaTheme="minorEastAsia"/>
          <w:szCs w:val="24"/>
        </w:rPr>
        <w:t xml:space="preserve"> techniques, such as the Go-Back-N ARQ, Selective Repeat ARQ and also Stop-and-Wait, even though that one is not a sliding window technique.</w:t>
      </w:r>
      <w:r w:rsidR="009170DA">
        <w:rPr>
          <w:rFonts w:eastAsiaTheme="minorEastAsia"/>
          <w:szCs w:val="24"/>
        </w:rPr>
        <w:t xml:space="preserve"> Note that flow control in the transport layer is concerned with just the </w:t>
      </w:r>
      <w:r w:rsidR="009170DA" w:rsidRPr="009170DA">
        <w:rPr>
          <w:rFonts w:eastAsiaTheme="minorEastAsia"/>
          <w:b/>
          <w:bCs/>
          <w:color w:val="66D9EE" w:themeColor="accent3"/>
          <w:szCs w:val="24"/>
        </w:rPr>
        <w:t>sender</w:t>
      </w:r>
      <w:r w:rsidR="009170DA">
        <w:rPr>
          <w:rFonts w:eastAsiaTheme="minorEastAsia"/>
          <w:szCs w:val="24"/>
        </w:rPr>
        <w:t xml:space="preserve"> and the </w:t>
      </w:r>
      <w:r w:rsidR="009170DA" w:rsidRPr="009170DA">
        <w:rPr>
          <w:rFonts w:eastAsiaTheme="minorEastAsia"/>
          <w:b/>
          <w:bCs/>
          <w:color w:val="66D9EE" w:themeColor="accent3"/>
          <w:szCs w:val="24"/>
        </w:rPr>
        <w:t>receiver</w:t>
      </w:r>
      <w:r w:rsidR="009170DA">
        <w:rPr>
          <w:rFonts w:eastAsiaTheme="minorEastAsia"/>
          <w:szCs w:val="24"/>
        </w:rPr>
        <w:t xml:space="preserve">, as opposed to the flow control in Layer 2, the </w:t>
      </w:r>
      <w:r w:rsidR="009170DA" w:rsidRPr="009170DA">
        <w:rPr>
          <w:rFonts w:eastAsiaTheme="minorEastAsia"/>
          <w:b/>
          <w:bCs/>
          <w:color w:val="66D9EE" w:themeColor="accent3"/>
          <w:szCs w:val="24"/>
        </w:rPr>
        <w:t>Data Link Layer</w:t>
      </w:r>
      <w:r w:rsidR="009170DA">
        <w:rPr>
          <w:rFonts w:eastAsiaTheme="minorEastAsia"/>
          <w:szCs w:val="24"/>
        </w:rPr>
        <w:t xml:space="preserve">, which is concerned with </w:t>
      </w:r>
      <w:r w:rsidR="009170DA" w:rsidRPr="009170DA">
        <w:rPr>
          <w:rFonts w:eastAsiaTheme="minorEastAsia"/>
          <w:b/>
          <w:bCs/>
          <w:color w:val="66D9EE" w:themeColor="accent3"/>
          <w:szCs w:val="24"/>
        </w:rPr>
        <w:t>each hop</w:t>
      </w:r>
      <w:r w:rsidR="009170DA">
        <w:rPr>
          <w:rFonts w:eastAsiaTheme="minorEastAsia"/>
          <w:szCs w:val="24"/>
        </w:rPr>
        <w:t>.</w:t>
      </w:r>
    </w:p>
    <w:p w14:paraId="4E5DE4C0" w14:textId="58784184" w:rsidR="009170DA" w:rsidRPr="009170DA" w:rsidRDefault="009170DA" w:rsidP="004C450F">
      <w:pPr>
        <w:rPr>
          <w:rFonts w:eastAsiaTheme="minorEastAsia"/>
          <w:szCs w:val="24"/>
        </w:rPr>
      </w:pPr>
      <w:r w:rsidRPr="009170DA">
        <w:rPr>
          <w:rFonts w:eastAsiaTheme="minorEastAsia"/>
          <w:b/>
          <w:bCs/>
          <w:color w:val="66D9EE" w:themeColor="accent3"/>
          <w:szCs w:val="24"/>
        </w:rPr>
        <w:t>Congestion Control</w:t>
      </w:r>
      <w:r>
        <w:rPr>
          <w:rFonts w:eastAsiaTheme="minorEastAsia"/>
          <w:szCs w:val="24"/>
        </w:rPr>
        <w:t xml:space="preserve"> is similar to flow control, except that it can affect each hop. It is possible that the </w:t>
      </w:r>
      <w:r w:rsidRPr="009170DA">
        <w:rPr>
          <w:rFonts w:eastAsiaTheme="minorEastAsia"/>
          <w:b/>
          <w:bCs/>
          <w:color w:val="66D9EE" w:themeColor="accent3"/>
          <w:szCs w:val="24"/>
        </w:rPr>
        <w:t>queue</w:t>
      </w:r>
      <w:r>
        <w:rPr>
          <w:rFonts w:eastAsiaTheme="minorEastAsia"/>
          <w:szCs w:val="24"/>
        </w:rPr>
        <w:t xml:space="preserve"> in a router has become full, which causes </w:t>
      </w:r>
      <w:r w:rsidRPr="009170DA">
        <w:rPr>
          <w:rFonts w:eastAsiaTheme="minorEastAsia"/>
          <w:b/>
          <w:bCs/>
          <w:color w:val="66D9EE" w:themeColor="accent3"/>
          <w:szCs w:val="24"/>
        </w:rPr>
        <w:t>congestion</w:t>
      </w:r>
      <w:r>
        <w:rPr>
          <w:rFonts w:eastAsiaTheme="minorEastAsia"/>
          <w:szCs w:val="24"/>
        </w:rPr>
        <w:t>. Congestion control is concerned with preventing this.</w:t>
      </w:r>
    </w:p>
    <w:p w14:paraId="77F7B2C7" w14:textId="76A932F9" w:rsidR="004C450F" w:rsidRDefault="004C450F" w:rsidP="004C450F">
      <w:pPr>
        <w:rPr>
          <w:rFonts w:eastAsiaTheme="minorEastAsia"/>
          <w:szCs w:val="24"/>
        </w:rPr>
      </w:pPr>
      <w:r>
        <w:rPr>
          <w:rFonts w:eastAsiaTheme="minorEastAsia"/>
          <w:szCs w:val="24"/>
        </w:rPr>
        <w:t>All of these topics will be discussed in depth when we study the TCP protocol later on.</w:t>
      </w:r>
    </w:p>
    <w:p w14:paraId="54157E2E" w14:textId="77777777" w:rsidR="00FE20AB" w:rsidRDefault="00FE20AB" w:rsidP="004C450F">
      <w:pPr>
        <w:rPr>
          <w:rFonts w:eastAsiaTheme="minorEastAsia"/>
          <w:szCs w:val="24"/>
        </w:rPr>
      </w:pPr>
    </w:p>
    <w:p w14:paraId="458BCADC" w14:textId="0F72E56E" w:rsidR="004C450F" w:rsidRDefault="004C450F" w:rsidP="004C450F">
      <w:pPr>
        <w:pStyle w:val="Heading3"/>
      </w:pPr>
      <w:bookmarkStart w:id="5" w:name="_Toc86834068"/>
      <w:r>
        <w:t>Connectionless and Connection-Oriented Service</w:t>
      </w:r>
      <w:bookmarkEnd w:id="5"/>
    </w:p>
    <w:p w14:paraId="5A4EB22B" w14:textId="29118924" w:rsidR="004C450F" w:rsidRDefault="004C450F" w:rsidP="004C450F">
      <w:r>
        <w:t>Imagine that the client is sending packets one after another without waiting for any</w:t>
      </w:r>
      <w:r w:rsidRPr="009170DA">
        <w:rPr>
          <w:b/>
          <w:bCs/>
          <w:color w:val="66D9EE" w:themeColor="accent3"/>
        </w:rPr>
        <w:t xml:space="preserve"> acknowledgements</w:t>
      </w:r>
      <w:r>
        <w:t xml:space="preserve">. This can cause a variety of issues, such as </w:t>
      </w:r>
      <w:r w:rsidRPr="009170DA">
        <w:rPr>
          <w:b/>
          <w:bCs/>
          <w:color w:val="66D9EE" w:themeColor="accent3"/>
        </w:rPr>
        <w:t>undelivered packets</w:t>
      </w:r>
      <w:r>
        <w:t xml:space="preserve"> and </w:t>
      </w:r>
      <w:r w:rsidRPr="009170DA">
        <w:rPr>
          <w:b/>
          <w:bCs/>
          <w:color w:val="66D9EE" w:themeColor="accent3"/>
        </w:rPr>
        <w:t>out-of-order</w:t>
      </w:r>
      <w:r>
        <w:t xml:space="preserve"> packets.</w:t>
      </w:r>
    </w:p>
    <w:p w14:paraId="20C6FE3A" w14:textId="65DDF2D8" w:rsidR="004C450F" w:rsidRDefault="004C450F" w:rsidP="004C450F">
      <w:pPr>
        <w:jc w:val="center"/>
      </w:pPr>
      <w:r w:rsidRPr="004C450F">
        <w:rPr>
          <w:noProof/>
        </w:rPr>
        <w:drawing>
          <wp:inline distT="0" distB="0" distL="0" distR="0" wp14:anchorId="7187397E" wp14:editId="1CC8A749">
            <wp:extent cx="4566255" cy="257536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285" cy="258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37BE" w14:textId="134BD1A1" w:rsidR="004C450F" w:rsidRDefault="004C450F" w:rsidP="004C450F">
      <w:r>
        <w:t xml:space="preserve">Such a service is called a </w:t>
      </w:r>
      <w:r w:rsidRPr="009170DA">
        <w:rPr>
          <w:b/>
          <w:bCs/>
          <w:color w:val="66D9EE" w:themeColor="accent3"/>
        </w:rPr>
        <w:t>connectionless service</w:t>
      </w:r>
      <w:r>
        <w:t xml:space="preserve">. This is the service used by the </w:t>
      </w:r>
      <w:r w:rsidRPr="009170DA">
        <w:rPr>
          <w:b/>
          <w:bCs/>
          <w:color w:val="66D9EE" w:themeColor="accent3"/>
        </w:rPr>
        <w:t>UDP</w:t>
      </w:r>
      <w:r>
        <w:t xml:space="preserve"> protocol, which makes it </w:t>
      </w:r>
      <w:r w:rsidRPr="009170DA">
        <w:rPr>
          <w:b/>
          <w:bCs/>
          <w:color w:val="66D9EE" w:themeColor="accent3"/>
        </w:rPr>
        <w:t>unreliable</w:t>
      </w:r>
      <w:r>
        <w:t>. However, it also makes it faster.</w:t>
      </w:r>
    </w:p>
    <w:p w14:paraId="5EB5B98B" w14:textId="7D683D0B" w:rsidR="004C450F" w:rsidRDefault="004C450F" w:rsidP="004C450F">
      <w:r w:rsidRPr="009170DA">
        <w:rPr>
          <w:b/>
          <w:bCs/>
          <w:color w:val="66D9EE" w:themeColor="accent3"/>
        </w:rPr>
        <w:t>TCP</w:t>
      </w:r>
      <w:r>
        <w:t xml:space="preserve"> on the other hand, is </w:t>
      </w:r>
      <w:r w:rsidRPr="009170DA">
        <w:rPr>
          <w:b/>
          <w:bCs/>
          <w:color w:val="66D9EE" w:themeColor="accent3"/>
        </w:rPr>
        <w:t>connection-oriented</w:t>
      </w:r>
      <w:r>
        <w:t xml:space="preserve">. This means that some information is exchanged before the actual data is sent out, which avoids the </w:t>
      </w:r>
      <w:r w:rsidR="00590D50">
        <w:t>problems mentioned above.</w:t>
      </w:r>
    </w:p>
    <w:p w14:paraId="22FADC80" w14:textId="575BB3D0" w:rsidR="00590D50" w:rsidRPr="004C450F" w:rsidRDefault="00590D50" w:rsidP="00590D50">
      <w:pPr>
        <w:jc w:val="center"/>
      </w:pPr>
      <w:r w:rsidRPr="00590D50">
        <w:rPr>
          <w:noProof/>
        </w:rPr>
        <w:drawing>
          <wp:inline distT="0" distB="0" distL="0" distR="0" wp14:anchorId="740E1B4F" wp14:editId="6A8C7842">
            <wp:extent cx="5348254" cy="4705109"/>
            <wp:effectExtent l="0" t="0" r="508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107" cy="47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5C0D" w14:textId="11227D4F" w:rsidR="00C03CCA" w:rsidRDefault="00590D50" w:rsidP="00590D50">
      <w:pPr>
        <w:rPr>
          <w:szCs w:val="24"/>
        </w:rPr>
      </w:pPr>
      <w:r>
        <w:rPr>
          <w:szCs w:val="24"/>
        </w:rPr>
        <w:t xml:space="preserve">The process of opening and closing a connection can be described with the help of a </w:t>
      </w:r>
      <w:r w:rsidRPr="009170DA">
        <w:rPr>
          <w:b/>
          <w:bCs/>
          <w:color w:val="66D9EE" w:themeColor="accent3"/>
          <w:szCs w:val="24"/>
        </w:rPr>
        <w:t>finite state machine</w:t>
      </w:r>
      <w:r>
        <w:rPr>
          <w:szCs w:val="24"/>
        </w:rPr>
        <w:t>, such as the one below.</w:t>
      </w:r>
    </w:p>
    <w:p w14:paraId="683B644D" w14:textId="2722B9B7" w:rsidR="00590D50" w:rsidRDefault="00590D50" w:rsidP="00DB6DEF">
      <w:pPr>
        <w:jc w:val="center"/>
        <w:rPr>
          <w:szCs w:val="24"/>
        </w:rPr>
      </w:pPr>
      <w:r w:rsidRPr="00590D50">
        <w:rPr>
          <w:noProof/>
          <w:szCs w:val="24"/>
        </w:rPr>
        <w:drawing>
          <wp:inline distT="0" distB="0" distL="0" distR="0" wp14:anchorId="7416FF71" wp14:editId="6A200371">
            <wp:extent cx="5321955" cy="36807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615" cy="36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F843" w14:textId="77777777" w:rsidR="00872A77" w:rsidRDefault="00872A77">
      <w:pPr>
        <w:spacing w:after="160" w:line="259" w:lineRule="auto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5EB0A6E7" w14:textId="6930E415" w:rsidR="00590D50" w:rsidRPr="009170DA" w:rsidRDefault="00590D50" w:rsidP="00590D50">
      <w:pPr>
        <w:pStyle w:val="Heading2"/>
      </w:pPr>
      <w:bookmarkStart w:id="6" w:name="_Toc86834069"/>
      <w:r w:rsidRPr="009170DA">
        <w:t>13.2 Transport-Layer Protocols</w:t>
      </w:r>
      <w:bookmarkEnd w:id="6"/>
    </w:p>
    <w:p w14:paraId="438A4A3D" w14:textId="3FBAC3F1" w:rsidR="00590D50" w:rsidRDefault="00590D50" w:rsidP="00590D50">
      <w:r>
        <w:t>This section discusses different protocols used by the transport layer to communicate between the sender and receiver. These protocols are:</w:t>
      </w:r>
    </w:p>
    <w:p w14:paraId="7EB6A71D" w14:textId="77EE47E5" w:rsidR="00590D50" w:rsidRDefault="00590D50" w:rsidP="00590D50">
      <w:pPr>
        <w:pStyle w:val="ListParagraph"/>
        <w:numPr>
          <w:ilvl w:val="0"/>
          <w:numId w:val="2"/>
        </w:numPr>
      </w:pPr>
      <w:r>
        <w:t>Simple Protocol</w:t>
      </w:r>
    </w:p>
    <w:p w14:paraId="0B4913B5" w14:textId="140884C1" w:rsidR="00590D50" w:rsidRDefault="00590D50" w:rsidP="00590D50">
      <w:pPr>
        <w:pStyle w:val="ListParagraph"/>
        <w:numPr>
          <w:ilvl w:val="0"/>
          <w:numId w:val="2"/>
        </w:numPr>
      </w:pPr>
      <w:r>
        <w:t>Stop-and-Wait Protocol</w:t>
      </w:r>
    </w:p>
    <w:p w14:paraId="25D98E59" w14:textId="700F9C8E" w:rsidR="00590D50" w:rsidRDefault="00590D50" w:rsidP="00590D50">
      <w:pPr>
        <w:pStyle w:val="ListParagraph"/>
        <w:numPr>
          <w:ilvl w:val="0"/>
          <w:numId w:val="2"/>
        </w:numPr>
      </w:pPr>
      <w:r>
        <w:t>Go-Back-N Protocol</w:t>
      </w:r>
    </w:p>
    <w:p w14:paraId="21F5DE23" w14:textId="0FF0D4BB" w:rsidR="00590D50" w:rsidRDefault="00590D50" w:rsidP="00590D50">
      <w:pPr>
        <w:pStyle w:val="ListParagraph"/>
        <w:numPr>
          <w:ilvl w:val="0"/>
          <w:numId w:val="2"/>
        </w:numPr>
      </w:pPr>
      <w:r>
        <w:t>Selective Repeat Protocol</w:t>
      </w:r>
    </w:p>
    <w:p w14:paraId="251DC727" w14:textId="38FF7221" w:rsidR="00590D50" w:rsidRDefault="00590D50" w:rsidP="00590D50">
      <w:pPr>
        <w:pStyle w:val="ListParagraph"/>
        <w:numPr>
          <w:ilvl w:val="0"/>
          <w:numId w:val="2"/>
        </w:numPr>
      </w:pPr>
      <w:r>
        <w:t>Piggybacking</w:t>
      </w:r>
    </w:p>
    <w:p w14:paraId="7B126655" w14:textId="3CDE7591" w:rsidR="009170DA" w:rsidRDefault="009170DA" w:rsidP="00590D50">
      <w:r>
        <w:t>T</w:t>
      </w:r>
      <w:r w:rsidR="00590D50">
        <w:t>hese protocols, except that last one, have been discussed previous</w:t>
      </w:r>
      <w:r w:rsidR="00796E22">
        <w:t>ly</w:t>
      </w:r>
      <w:r w:rsidR="00590D50">
        <w:t>. Thus, th</w:t>
      </w:r>
      <w:r>
        <w:t>ose parts are being skipped.</w:t>
      </w:r>
    </w:p>
    <w:p w14:paraId="7074BA69" w14:textId="5ECCE677" w:rsidR="009170DA" w:rsidRPr="009170DA" w:rsidRDefault="009170DA" w:rsidP="00590D50">
      <w:r w:rsidRPr="009170DA">
        <w:rPr>
          <w:b/>
          <w:bCs/>
          <w:color w:val="66D9EE" w:themeColor="accent3"/>
        </w:rPr>
        <w:t>Piggybacking</w:t>
      </w:r>
      <w:r>
        <w:t xml:space="preserve"> is simply the process of sending an acknowledgement of a previously received packet with a new packet that is being sent out. This improves </w:t>
      </w:r>
      <w:r w:rsidRPr="009170DA">
        <w:rPr>
          <w:b/>
          <w:bCs/>
          <w:color w:val="66D9EE" w:themeColor="accent3"/>
        </w:rPr>
        <w:t>efficiency</w:t>
      </w:r>
      <w:r>
        <w:t>. It can be used along with the other protocols.</w:t>
      </w:r>
    </w:p>
    <w:sectPr w:rsidR="009170DA" w:rsidRPr="009170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5171F15-0DE7-444D-8B7D-18D9DD4118DD}"/>
    <w:embedBold r:id="rId2" w:fontKey="{FD80AE32-38BD-44B6-B3DB-6FB627E9A369}"/>
    <w:embedItalic r:id="rId3" w:fontKey="{0A04144E-65BE-413E-A0F0-C825818C4BB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252A8521-62A4-4B3D-91C9-788E4C6783C9}"/>
    <w:embedBold r:id="rId5" w:fontKey="{8653FE5B-D5AE-4B2E-B8EB-B403428712D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6" w:fontKey="{A27520D6-2560-4E01-A86D-9134B93A598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ABB58188-E4B2-4C2C-AE85-D6D6DC4FD1A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F377E"/>
    <w:multiLevelType w:val="hybridMultilevel"/>
    <w:tmpl w:val="150A9E7E"/>
    <w:lvl w:ilvl="0" w:tplc="29BEA5E6">
      <w:start w:val="1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9C1A53"/>
    <w:multiLevelType w:val="hybridMultilevel"/>
    <w:tmpl w:val="FF2CDFE8"/>
    <w:lvl w:ilvl="0" w:tplc="16E81E12">
      <w:start w:val="1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9F3"/>
    <w:rsid w:val="001048CC"/>
    <w:rsid w:val="003A0E36"/>
    <w:rsid w:val="003B176B"/>
    <w:rsid w:val="004C450F"/>
    <w:rsid w:val="004F69B5"/>
    <w:rsid w:val="0052736E"/>
    <w:rsid w:val="00590D50"/>
    <w:rsid w:val="006F1B21"/>
    <w:rsid w:val="00776E90"/>
    <w:rsid w:val="00796E22"/>
    <w:rsid w:val="00800F0E"/>
    <w:rsid w:val="00806BA4"/>
    <w:rsid w:val="00872A77"/>
    <w:rsid w:val="008B01E0"/>
    <w:rsid w:val="009170DA"/>
    <w:rsid w:val="009C0266"/>
    <w:rsid w:val="009E2D9F"/>
    <w:rsid w:val="00B4306D"/>
    <w:rsid w:val="00C03CCA"/>
    <w:rsid w:val="00CD624E"/>
    <w:rsid w:val="00D37230"/>
    <w:rsid w:val="00D869F3"/>
    <w:rsid w:val="00DA2D32"/>
    <w:rsid w:val="00DB6DEF"/>
    <w:rsid w:val="00FE2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CE242"/>
  <w15:chartTrackingRefBased/>
  <w15:docId w15:val="{265E979D-FDF8-4FBB-A960-33E51D0A1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48CC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48CC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8CC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8CC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48CC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48CC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48CC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048CC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48CC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048CC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048CC"/>
  </w:style>
  <w:style w:type="paragraph" w:styleId="TOC2">
    <w:name w:val="toc 2"/>
    <w:basedOn w:val="Normal"/>
    <w:next w:val="Normal"/>
    <w:autoRedefine/>
    <w:uiPriority w:val="39"/>
    <w:unhideWhenUsed/>
    <w:rsid w:val="001048CC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1048CC"/>
    <w:pPr>
      <w:ind w:left="482"/>
    </w:pPr>
  </w:style>
  <w:style w:type="paragraph" w:styleId="ListParagraph">
    <w:name w:val="List Paragraph"/>
    <w:basedOn w:val="Normal"/>
    <w:uiPriority w:val="34"/>
    <w:qFormat/>
    <w:rsid w:val="004F69B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F69B5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76E90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720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3</cp:revision>
  <dcterms:created xsi:type="dcterms:W3CDTF">2022-01-08T07:16:00Z</dcterms:created>
  <dcterms:modified xsi:type="dcterms:W3CDTF">2022-01-09T19:09:00Z</dcterms:modified>
</cp:coreProperties>
</file>